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2643" w14:textId="718CD14F" w:rsidR="00843B00" w:rsidRPr="00843B00" w:rsidRDefault="00843B00" w:rsidP="00EF7BDB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color w:val="CD0000"/>
          <w:sz w:val="28"/>
          <w:szCs w:val="28"/>
          <w:u w:val="single"/>
          <w:lang w:eastAsia="en-US"/>
        </w:rPr>
      </w:pPr>
      <w:r w:rsidRPr="00843B00">
        <w:rPr>
          <w:rFonts w:eastAsia="Times New Roman" w:cs="Arial"/>
          <w:b/>
          <w:bCs/>
          <w:color w:val="CD0000"/>
          <w:sz w:val="28"/>
          <w:szCs w:val="28"/>
          <w:u w:val="single"/>
          <w:lang w:eastAsia="en-US"/>
        </w:rPr>
        <w:t>Resolutions and Memorials</w:t>
      </w:r>
    </w:p>
    <w:p w14:paraId="1FD05DA6" w14:textId="77777777" w:rsidR="00ED2897" w:rsidRDefault="00ED2897" w:rsidP="00EF7BDB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color w:val="CD0000"/>
          <w:sz w:val="28"/>
          <w:szCs w:val="28"/>
          <w:lang w:eastAsia="en-US"/>
        </w:rPr>
      </w:pPr>
    </w:p>
    <w:p w14:paraId="4246A87A" w14:textId="583354A2" w:rsidR="00843B00" w:rsidRDefault="00843B00" w:rsidP="00EF7BDB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color w:val="CD0000"/>
          <w:sz w:val="28"/>
          <w:szCs w:val="28"/>
          <w:lang w:eastAsia="en-US"/>
        </w:rPr>
      </w:pPr>
      <w:proofErr w:type="gramStart"/>
      <w:r>
        <w:rPr>
          <w:rFonts w:eastAsia="Times New Roman" w:cs="Arial"/>
          <w:b/>
          <w:bCs/>
          <w:color w:val="CD0000"/>
          <w:sz w:val="28"/>
          <w:szCs w:val="28"/>
          <w:lang w:eastAsia="en-US"/>
        </w:rPr>
        <w:t>excerpt</w:t>
      </w:r>
      <w:proofErr w:type="gramEnd"/>
      <w:r>
        <w:rPr>
          <w:rFonts w:eastAsia="Times New Roman" w:cs="Arial"/>
          <w:b/>
          <w:bCs/>
          <w:color w:val="CD0000"/>
          <w:sz w:val="28"/>
          <w:szCs w:val="28"/>
          <w:lang w:eastAsia="en-US"/>
        </w:rPr>
        <w:t xml:space="preserve"> from </w:t>
      </w:r>
    </w:p>
    <w:p w14:paraId="5F2A2E9B" w14:textId="77777777" w:rsidR="00843B00" w:rsidRDefault="00843B00" w:rsidP="00EF7BDB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color w:val="CD0000"/>
          <w:sz w:val="28"/>
          <w:szCs w:val="28"/>
          <w:lang w:eastAsia="en-US"/>
        </w:rPr>
      </w:pPr>
    </w:p>
    <w:p w14:paraId="48005109" w14:textId="1EDEA9F0" w:rsidR="00EF7BDB" w:rsidRPr="00FA258A" w:rsidRDefault="00EF7BDB" w:rsidP="00EF7BDB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color w:val="CD0000"/>
          <w:sz w:val="28"/>
          <w:szCs w:val="28"/>
          <w:lang w:eastAsia="en-US"/>
        </w:rPr>
      </w:pPr>
      <w:r w:rsidRPr="00FA258A">
        <w:rPr>
          <w:rFonts w:eastAsia="Times New Roman" w:cs="Arial"/>
          <w:b/>
          <w:bCs/>
          <w:color w:val="CD0000"/>
          <w:sz w:val="28"/>
          <w:szCs w:val="28"/>
          <w:lang w:eastAsia="en-US"/>
        </w:rPr>
        <w:t>SIERRA PACIFIC SYNOD</w:t>
      </w:r>
    </w:p>
    <w:p w14:paraId="49D61F34" w14:textId="5691945B" w:rsidR="002904B4" w:rsidRDefault="00EF7BDB" w:rsidP="00EF7BDB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color w:val="CD0000"/>
          <w:sz w:val="28"/>
          <w:szCs w:val="28"/>
          <w:lang w:eastAsia="en-US"/>
        </w:rPr>
      </w:pPr>
      <w:r w:rsidRPr="00FA258A">
        <w:rPr>
          <w:rFonts w:eastAsia="Times New Roman" w:cs="Arial"/>
          <w:b/>
          <w:bCs/>
          <w:color w:val="CD0000"/>
          <w:sz w:val="28"/>
          <w:szCs w:val="28"/>
          <w:lang w:eastAsia="en-US"/>
        </w:rPr>
        <w:t xml:space="preserve">STANDING RULES OF ORDER </w:t>
      </w:r>
      <w:r w:rsidR="00843B00">
        <w:rPr>
          <w:rFonts w:eastAsia="Times New Roman" w:cs="Arial"/>
          <w:b/>
          <w:bCs/>
          <w:color w:val="CD0000"/>
          <w:sz w:val="28"/>
          <w:szCs w:val="28"/>
          <w:lang w:eastAsia="en-US"/>
        </w:rPr>
        <w:t>FOR THE SYNOD</w:t>
      </w:r>
      <w:r w:rsidR="00466D29" w:rsidRPr="00FA258A">
        <w:rPr>
          <w:rFonts w:eastAsia="Times New Roman" w:cs="Arial"/>
          <w:b/>
          <w:bCs/>
          <w:color w:val="CD0000"/>
          <w:sz w:val="28"/>
          <w:szCs w:val="28"/>
          <w:lang w:eastAsia="en-US"/>
        </w:rPr>
        <w:t xml:space="preserve"> </w:t>
      </w:r>
      <w:r w:rsidRPr="00FA258A">
        <w:rPr>
          <w:rFonts w:eastAsia="Times New Roman" w:cs="Arial"/>
          <w:b/>
          <w:bCs/>
          <w:color w:val="CD0000"/>
          <w:sz w:val="28"/>
          <w:szCs w:val="28"/>
          <w:lang w:eastAsia="en-US"/>
        </w:rPr>
        <w:t>ASSEMBL</w:t>
      </w:r>
      <w:r w:rsidR="002904B4">
        <w:rPr>
          <w:rFonts w:eastAsia="Times New Roman" w:cs="Arial"/>
          <w:b/>
          <w:bCs/>
          <w:color w:val="CD0000"/>
          <w:sz w:val="28"/>
          <w:szCs w:val="28"/>
          <w:lang w:eastAsia="en-US"/>
        </w:rPr>
        <w:t>Y</w:t>
      </w:r>
    </w:p>
    <w:p w14:paraId="7956BE91" w14:textId="77777777" w:rsidR="00AF2ED2" w:rsidRPr="00FA258A" w:rsidRDefault="00AF2ED2" w:rsidP="007678E1"/>
    <w:p w14:paraId="7723DE64" w14:textId="3DE279B8" w:rsidR="004E7073" w:rsidRPr="00FA258A" w:rsidRDefault="00843B00" w:rsidP="00843B00">
      <w:r>
        <w:t>…</w:t>
      </w:r>
      <w:r w:rsidR="004E7073" w:rsidRPr="00FA258A">
        <w:br/>
      </w:r>
    </w:p>
    <w:p w14:paraId="15AD0BEF" w14:textId="13BDB6C1" w:rsidR="004E7073" w:rsidRPr="00FA258A" w:rsidRDefault="004E7073" w:rsidP="00843B00">
      <w:pPr>
        <w:pStyle w:val="ListParagraph"/>
        <w:numPr>
          <w:ilvl w:val="0"/>
          <w:numId w:val="3"/>
        </w:numPr>
      </w:pPr>
      <w:r w:rsidRPr="00FA258A">
        <w:rPr>
          <w:b/>
        </w:rPr>
        <w:t>RESOLUTIONS</w:t>
      </w:r>
      <w:r w:rsidR="00D40BBF" w:rsidRPr="00FA258A">
        <w:rPr>
          <w:b/>
        </w:rPr>
        <w:t xml:space="preserve"> and MEMORIALS</w:t>
      </w:r>
      <w:r w:rsidR="00923FDA" w:rsidRPr="00FA258A">
        <w:br/>
      </w:r>
      <w:r w:rsidR="00923FDA" w:rsidRPr="00FA258A">
        <w:rPr>
          <w:i/>
        </w:rPr>
        <w:t xml:space="preserve">As the highest legislative body of the Sierra Pacific Synod, the Synod Assembly requests action by the three expressions of the Evangelical Lutheran Church in America (congregations, synod, or </w:t>
      </w:r>
      <w:r w:rsidR="00C44DAF" w:rsidRPr="00FA258A">
        <w:rPr>
          <w:i/>
        </w:rPr>
        <w:t>c</w:t>
      </w:r>
      <w:r w:rsidR="00923FDA" w:rsidRPr="00FA258A">
        <w:rPr>
          <w:i/>
        </w:rPr>
        <w:t>hurchwide) through resolutions</w:t>
      </w:r>
      <w:r w:rsidR="00D40BBF" w:rsidRPr="00FA258A">
        <w:rPr>
          <w:i/>
        </w:rPr>
        <w:t xml:space="preserve"> and </w:t>
      </w:r>
      <w:r w:rsidR="003C13FB" w:rsidRPr="00FA258A">
        <w:rPr>
          <w:i/>
        </w:rPr>
        <w:t>memorials</w:t>
      </w:r>
      <w:r w:rsidR="00923FDA" w:rsidRPr="00FA258A">
        <w:rPr>
          <w:i/>
        </w:rPr>
        <w:t>. Therefore, the resolution process is an integral component of the business of the Assembly.</w:t>
      </w:r>
      <w:r w:rsidR="00923FDA" w:rsidRPr="00FA258A">
        <w:br/>
      </w:r>
    </w:p>
    <w:p w14:paraId="3BAB0F80" w14:textId="7F7E894C" w:rsidR="004E7073" w:rsidRPr="00FA258A" w:rsidRDefault="004E7073" w:rsidP="007678E1">
      <w:pPr>
        <w:pStyle w:val="ListParagraph"/>
        <w:numPr>
          <w:ilvl w:val="1"/>
          <w:numId w:val="3"/>
        </w:numPr>
      </w:pPr>
      <w:r w:rsidRPr="00FA258A">
        <w:t>Submission of Resolutions</w:t>
      </w:r>
      <w:r w:rsidR="00D40BBF" w:rsidRPr="00FA258A">
        <w:t xml:space="preserve"> and Memorials</w:t>
      </w:r>
    </w:p>
    <w:p w14:paraId="4FC29AAA" w14:textId="73EF47C8" w:rsidR="004E7073" w:rsidRPr="00FA258A" w:rsidRDefault="004E7073" w:rsidP="007678E1">
      <w:pPr>
        <w:pStyle w:val="ListParagraph"/>
        <w:numPr>
          <w:ilvl w:val="2"/>
          <w:numId w:val="3"/>
        </w:numPr>
      </w:pPr>
      <w:r w:rsidRPr="00FA258A">
        <w:t xml:space="preserve">Resolutions </w:t>
      </w:r>
      <w:r w:rsidR="00D40BBF" w:rsidRPr="00FA258A">
        <w:t xml:space="preserve">or memorials </w:t>
      </w:r>
      <w:r w:rsidRPr="00FA258A">
        <w:t>submitted by the Synod Council or the Bishop shall be presented directly to the Assembly without change.</w:t>
      </w:r>
    </w:p>
    <w:p w14:paraId="2CBB54BE" w14:textId="75C280C7" w:rsidR="004E7073" w:rsidRPr="00FA258A" w:rsidRDefault="004E7073" w:rsidP="00433D01">
      <w:pPr>
        <w:pStyle w:val="ListParagraph"/>
        <w:numPr>
          <w:ilvl w:val="2"/>
          <w:numId w:val="3"/>
        </w:numPr>
      </w:pPr>
      <w:r w:rsidRPr="00FA258A">
        <w:t xml:space="preserve">Resolutions </w:t>
      </w:r>
      <w:r w:rsidR="00D40BBF" w:rsidRPr="00FA258A">
        <w:t xml:space="preserve">or memorials </w:t>
      </w:r>
      <w:r w:rsidRPr="00FA258A">
        <w:t xml:space="preserve">proposed or endorsed by synod congregations, </w:t>
      </w:r>
      <w:r w:rsidR="00D033AF" w:rsidRPr="00FA258A">
        <w:t xml:space="preserve">authorized worshipping communities, </w:t>
      </w:r>
      <w:r w:rsidRPr="00FA258A">
        <w:t>conferences, discipling teams, task forces, affiliated organizations and institutions, or at least fifteen voting members of the Assembly shall be submitted to the Resolutions Committee for presentation to the Assembly.</w:t>
      </w:r>
      <w:r w:rsidR="00433D01" w:rsidRPr="00FA258A">
        <w:t xml:space="preserve"> </w:t>
      </w:r>
      <w:r w:rsidR="00CE1246" w:rsidRPr="00FA258A">
        <w:t>S</w:t>
      </w:r>
      <w:r w:rsidR="00433D01" w:rsidRPr="00FA258A">
        <w:t xml:space="preserve">ynod congregations, </w:t>
      </w:r>
      <w:r w:rsidR="00D033AF" w:rsidRPr="00FA258A">
        <w:t xml:space="preserve">authorized worshipping communities, </w:t>
      </w:r>
      <w:r w:rsidR="00433D01" w:rsidRPr="00FA258A">
        <w:t xml:space="preserve">conferences, discipling teams, task forces, or affiliated organizations and institutions </w:t>
      </w:r>
      <w:r w:rsidR="00CE1246" w:rsidRPr="00FA258A">
        <w:t>proposing or endorsing a resolution</w:t>
      </w:r>
      <w:r w:rsidR="00A93E8D" w:rsidRPr="00FA258A">
        <w:t xml:space="preserve"> or memorial</w:t>
      </w:r>
      <w:r w:rsidR="00CE1246" w:rsidRPr="00FA258A">
        <w:t xml:space="preserve"> </w:t>
      </w:r>
      <w:r w:rsidR="00433D01" w:rsidRPr="00FA258A">
        <w:t>shall provide the Resolutions Committee a copy of the body’s minutes</w:t>
      </w:r>
      <w:r w:rsidR="004F2A36" w:rsidRPr="00FA258A">
        <w:t xml:space="preserve"> or other indication that a majority of the body’s members</w:t>
      </w:r>
      <w:r w:rsidR="006114ED" w:rsidRPr="00FA258A">
        <w:t xml:space="preserve"> </w:t>
      </w:r>
      <w:r w:rsidR="004F2A36" w:rsidRPr="00FA258A">
        <w:t>approve</w:t>
      </w:r>
      <w:r w:rsidR="00E30D3B" w:rsidRPr="00FA258A">
        <w:t>s</w:t>
      </w:r>
      <w:r w:rsidR="00433D01" w:rsidRPr="00FA258A">
        <w:t xml:space="preserve"> </w:t>
      </w:r>
      <w:r w:rsidR="00B7778A" w:rsidRPr="00FA258A">
        <w:t xml:space="preserve">proposing or endorsing </w:t>
      </w:r>
      <w:r w:rsidR="00433D01" w:rsidRPr="00FA258A">
        <w:t>the resolution</w:t>
      </w:r>
      <w:r w:rsidR="00A93E8D" w:rsidRPr="00FA258A">
        <w:t xml:space="preserve"> or memorial</w:t>
      </w:r>
      <w:r w:rsidR="00433D01" w:rsidRPr="00FA258A">
        <w:t>.</w:t>
      </w:r>
    </w:p>
    <w:p w14:paraId="57B5BE21" w14:textId="67106847" w:rsidR="00CE1246" w:rsidRPr="00FA258A" w:rsidRDefault="00CE1246" w:rsidP="00A93E8D">
      <w:pPr>
        <w:pStyle w:val="ListParagraph"/>
        <w:numPr>
          <w:ilvl w:val="2"/>
          <w:numId w:val="3"/>
        </w:numPr>
      </w:pPr>
      <w:r w:rsidRPr="00FA258A">
        <w:t xml:space="preserve">All resolutions </w:t>
      </w:r>
      <w:r w:rsidR="00A93E8D" w:rsidRPr="00FA258A">
        <w:t xml:space="preserve">and memorials </w:t>
      </w:r>
      <w:r w:rsidR="003C13FB" w:rsidRPr="00FA258A">
        <w:t>shall</w:t>
      </w:r>
      <w:r w:rsidRPr="00FA258A">
        <w:t xml:space="preserve"> be accompanied by a completed </w:t>
      </w:r>
      <w:r w:rsidRPr="00FA258A">
        <w:rPr>
          <w:i/>
        </w:rPr>
        <w:t>Resource Impact Re</w:t>
      </w:r>
      <w:r w:rsidR="003C13FB" w:rsidRPr="00FA258A">
        <w:rPr>
          <w:i/>
        </w:rPr>
        <w:t>porting Form</w:t>
      </w:r>
      <w:r w:rsidR="00A93E8D" w:rsidRPr="00FA258A">
        <w:t>, indicating the potential resource impact (both financial and personnel) that implementation of the memorial or resolution will have upon the churchwide organization, the synod, and/or congregations.</w:t>
      </w:r>
    </w:p>
    <w:p w14:paraId="06E92A78" w14:textId="42F25D65" w:rsidR="004E7073" w:rsidRPr="00FA258A" w:rsidRDefault="004E7073" w:rsidP="007678E1">
      <w:pPr>
        <w:pStyle w:val="ListParagraph"/>
        <w:numPr>
          <w:ilvl w:val="2"/>
          <w:numId w:val="3"/>
        </w:numPr>
      </w:pPr>
      <w:r w:rsidRPr="00FA258A">
        <w:t xml:space="preserve">Resolutions </w:t>
      </w:r>
      <w:r w:rsidR="009C2B92" w:rsidRPr="00FA258A">
        <w:t xml:space="preserve">or memorials </w:t>
      </w:r>
      <w:r w:rsidRPr="00FA258A">
        <w:t>to be presented to the Assembly through the Resolutions Committee shall be reviewed by the Synod Council prior to the Assembly, and the Council may recommend action to the Assembly.</w:t>
      </w:r>
    </w:p>
    <w:p w14:paraId="3CB44A7A" w14:textId="3046199D" w:rsidR="00466D29" w:rsidRPr="00FA258A" w:rsidRDefault="004E7073" w:rsidP="005326C2">
      <w:pPr>
        <w:pStyle w:val="ListParagraph"/>
        <w:numPr>
          <w:ilvl w:val="2"/>
          <w:numId w:val="3"/>
        </w:numPr>
      </w:pPr>
      <w:r w:rsidRPr="00FA258A">
        <w:t>Only the Bishop and groups and organizations listed in subsections 1, 2, and 3 above may submit resolutions</w:t>
      </w:r>
      <w:r w:rsidR="009C2B92" w:rsidRPr="00FA258A">
        <w:t xml:space="preserve"> or memorials</w:t>
      </w:r>
      <w:r w:rsidRPr="00FA258A">
        <w:t xml:space="preserve"> for presentation to the Assembly.</w:t>
      </w:r>
    </w:p>
    <w:p w14:paraId="098E08A1" w14:textId="74F736CE" w:rsidR="00923FDA" w:rsidRPr="00FA258A" w:rsidRDefault="00923FDA" w:rsidP="00466D29">
      <w:pPr>
        <w:pStyle w:val="ListParagraph"/>
        <w:numPr>
          <w:ilvl w:val="1"/>
          <w:numId w:val="3"/>
        </w:numPr>
      </w:pPr>
      <w:r w:rsidRPr="00FA258A">
        <w:t>Resolutions Committee</w:t>
      </w:r>
    </w:p>
    <w:p w14:paraId="7AB4BF5E" w14:textId="3F3F5126" w:rsidR="00923FDA" w:rsidRPr="00FA258A" w:rsidRDefault="00923FDA" w:rsidP="007678E1">
      <w:pPr>
        <w:pStyle w:val="ListParagraph"/>
        <w:numPr>
          <w:ilvl w:val="2"/>
          <w:numId w:val="3"/>
        </w:numPr>
      </w:pPr>
      <w:r w:rsidRPr="00FA258A">
        <w:t xml:space="preserve">There shall be a Resolutions Committee consisting of </w:t>
      </w:r>
      <w:r w:rsidR="00FE3366" w:rsidRPr="00FA258A">
        <w:t>seven</w:t>
      </w:r>
      <w:r w:rsidRPr="00FA258A">
        <w:t xml:space="preserve"> persons, appointed by the Synod Council for staggered, non-renewable three-year terms. The Council shall designate the committee chairperson.</w:t>
      </w:r>
    </w:p>
    <w:p w14:paraId="0BD25280" w14:textId="4122F3FE" w:rsidR="00466D29" w:rsidRPr="00FA258A" w:rsidRDefault="00923FDA" w:rsidP="00466D29">
      <w:pPr>
        <w:pStyle w:val="ListParagraph"/>
        <w:numPr>
          <w:ilvl w:val="2"/>
          <w:numId w:val="3"/>
        </w:numPr>
      </w:pPr>
      <w:r w:rsidRPr="00FA258A">
        <w:t>The committee shall receive, review, and prepare resolutions</w:t>
      </w:r>
      <w:r w:rsidR="00A35E73" w:rsidRPr="00FA258A">
        <w:t xml:space="preserve"> and memorials</w:t>
      </w:r>
      <w:r w:rsidRPr="00FA258A">
        <w:t xml:space="preserve">, in consultation with the submitters of </w:t>
      </w:r>
      <w:r w:rsidR="00A35E73" w:rsidRPr="00FA258A">
        <w:t xml:space="preserve">such </w:t>
      </w:r>
      <w:r w:rsidRPr="00FA258A">
        <w:t>resolutions</w:t>
      </w:r>
      <w:r w:rsidR="00A35E73" w:rsidRPr="00FA258A">
        <w:t xml:space="preserve"> or memorials</w:t>
      </w:r>
      <w:r w:rsidRPr="00FA258A">
        <w:t>, for presentation to the Synod Assembly, and may edit or consolidate resolutions</w:t>
      </w:r>
      <w:r w:rsidR="00A35E73" w:rsidRPr="00FA258A">
        <w:t xml:space="preserve"> or memorials</w:t>
      </w:r>
      <w:r w:rsidRPr="00FA258A">
        <w:t xml:space="preserve"> for clarity and procedural purposes</w:t>
      </w:r>
    </w:p>
    <w:p w14:paraId="776682E2" w14:textId="4BFF0ADE" w:rsidR="00A35E73" w:rsidRPr="00FA258A" w:rsidRDefault="00A35E73" w:rsidP="00A35E73">
      <w:pPr>
        <w:pStyle w:val="ListParagraph"/>
        <w:numPr>
          <w:ilvl w:val="2"/>
          <w:numId w:val="3"/>
        </w:numPr>
      </w:pPr>
      <w:r w:rsidRPr="00FA258A">
        <w:t xml:space="preserve">The Resolutions Committee shall report its recommendations on </w:t>
      </w:r>
      <w:r w:rsidR="00A63E15" w:rsidRPr="00FA258A">
        <w:t xml:space="preserve">resolutions and </w:t>
      </w:r>
      <w:r w:rsidRPr="00FA258A">
        <w:t>memorials to the Synod Assembly. Such recommendations do not require a second.</w:t>
      </w:r>
    </w:p>
    <w:p w14:paraId="1F2F5FC8" w14:textId="77777777" w:rsidR="00A35E73" w:rsidRPr="00FA258A" w:rsidRDefault="00A35E73" w:rsidP="00A35E73">
      <w:pPr>
        <w:pStyle w:val="ListParagraph"/>
        <w:numPr>
          <w:ilvl w:val="3"/>
          <w:numId w:val="3"/>
        </w:numPr>
      </w:pPr>
      <w:r w:rsidRPr="00FA258A">
        <w:t>When the Resolutions Committee recommends approval, the committee’s recommendation shall be the main motion before the assembly.</w:t>
      </w:r>
    </w:p>
    <w:p w14:paraId="3BF53872" w14:textId="77777777" w:rsidR="00A35E73" w:rsidRPr="00FA258A" w:rsidRDefault="00A35E73" w:rsidP="00A35E73">
      <w:pPr>
        <w:pStyle w:val="ListParagraph"/>
        <w:numPr>
          <w:ilvl w:val="3"/>
          <w:numId w:val="3"/>
        </w:numPr>
      </w:pPr>
      <w:r w:rsidRPr="00FA258A">
        <w:t xml:space="preserve">When the Resolutions Committee recommends the adoption of a substitute or alternative resolution or memorial, the committee’s recommendation shall be the main motion before the assembly. A voting member of the Assembly may move to </w:t>
      </w:r>
      <w:r w:rsidRPr="00FA258A">
        <w:lastRenderedPageBreak/>
        <w:t>substitute the original resolution or memorial in place of the committee's revised version of the resolution or memorial.</w:t>
      </w:r>
    </w:p>
    <w:p w14:paraId="3A75AA44" w14:textId="77777777" w:rsidR="00A35E73" w:rsidRPr="00FA258A" w:rsidRDefault="00A35E73" w:rsidP="00A35E73">
      <w:pPr>
        <w:pStyle w:val="ListParagraph"/>
        <w:numPr>
          <w:ilvl w:val="3"/>
          <w:numId w:val="3"/>
        </w:numPr>
      </w:pPr>
      <w:r w:rsidRPr="00FA258A">
        <w:t>When the Resolutions Committee recommends referral, the committee’s recommendation shall become the main motion before the assembly.</w:t>
      </w:r>
    </w:p>
    <w:p w14:paraId="2D541035" w14:textId="2C272184" w:rsidR="00923FDA" w:rsidRPr="00FA258A" w:rsidRDefault="00A35E73" w:rsidP="00A35E73">
      <w:pPr>
        <w:pStyle w:val="ListParagraph"/>
        <w:numPr>
          <w:ilvl w:val="3"/>
          <w:numId w:val="3"/>
        </w:numPr>
      </w:pPr>
      <w:r w:rsidRPr="00FA258A">
        <w:t>When the Resolutions Committee recommends that the asse</w:t>
      </w:r>
      <w:r w:rsidR="00A0678F" w:rsidRPr="00FA258A">
        <w:t xml:space="preserve">mbly decline a proposed </w:t>
      </w:r>
      <w:r w:rsidRPr="00FA258A">
        <w:t>resolution</w:t>
      </w:r>
      <w:r w:rsidR="00A0678F" w:rsidRPr="00FA258A">
        <w:t xml:space="preserve"> or memorial</w:t>
      </w:r>
      <w:r w:rsidRPr="00FA258A">
        <w:t xml:space="preserve">, the recommendation shall be reported to the assembly. If the author or another voting member wishes to bring the declined proposed </w:t>
      </w:r>
      <w:r w:rsidR="00A0678F" w:rsidRPr="00FA258A">
        <w:t xml:space="preserve">resolution or </w:t>
      </w:r>
      <w:r w:rsidRPr="00FA258A">
        <w:t xml:space="preserve">memorial to the floor, </w:t>
      </w:r>
      <w:r w:rsidR="00B04DBB" w:rsidRPr="00FA258A">
        <w:t>they</w:t>
      </w:r>
      <w:r w:rsidRPr="00FA258A">
        <w:t xml:space="preserve"> may move the matter, and it shall become the main motion before the assembly, and the committee’s recommendation shall be received for information.</w:t>
      </w:r>
    </w:p>
    <w:p w14:paraId="6938EAA6" w14:textId="264A8EC6" w:rsidR="00923FDA" w:rsidRPr="00FA258A" w:rsidRDefault="00923FDA" w:rsidP="007678E1">
      <w:pPr>
        <w:pStyle w:val="ListParagraph"/>
        <w:numPr>
          <w:ilvl w:val="2"/>
          <w:numId w:val="3"/>
        </w:numPr>
      </w:pPr>
      <w:r w:rsidRPr="00FA258A">
        <w:t>If the Resolutions Committee is of the opinion that a resolution</w:t>
      </w:r>
      <w:r w:rsidR="009C2B92" w:rsidRPr="00FA258A">
        <w:t xml:space="preserve"> or memorial</w:t>
      </w:r>
      <w:r w:rsidRPr="00FA258A">
        <w:t xml:space="preserve"> is unconstitutional, it shall note that opinion when the resolution is presented to the Assembly.</w:t>
      </w:r>
    </w:p>
    <w:p w14:paraId="6041288C" w14:textId="0C51731B" w:rsidR="00923FDA" w:rsidRPr="00FA258A" w:rsidRDefault="00923FDA" w:rsidP="007678E1">
      <w:pPr>
        <w:pStyle w:val="ListParagraph"/>
        <w:numPr>
          <w:ilvl w:val="2"/>
          <w:numId w:val="3"/>
        </w:numPr>
      </w:pPr>
      <w:r w:rsidRPr="00FA258A">
        <w:t>The Resolutions Committee may present multiple resolutions</w:t>
      </w:r>
      <w:r w:rsidR="009C2B92" w:rsidRPr="00FA258A">
        <w:t xml:space="preserve"> or memorials</w:t>
      </w:r>
      <w:r w:rsidRPr="00FA258A">
        <w:t xml:space="preserve"> to the Synod Assembly </w:t>
      </w:r>
      <w:r w:rsidRPr="00FA258A">
        <w:rPr>
          <w:i/>
        </w:rPr>
        <w:t>en bloc</w:t>
      </w:r>
      <w:r w:rsidRPr="00FA258A">
        <w:t xml:space="preserve"> for consideration, provided notice is given to the Voting Members of the Assembly prior to the adoption of the Agenda. A voting member of the Assembly may request that an individual resolution </w:t>
      </w:r>
      <w:r w:rsidR="009C2B92" w:rsidRPr="00FA258A">
        <w:t xml:space="preserve">or memorial </w:t>
      </w:r>
      <w:r w:rsidRPr="00FA258A">
        <w:t xml:space="preserve">be removed from </w:t>
      </w:r>
      <w:r w:rsidRPr="00FA258A">
        <w:rPr>
          <w:i/>
        </w:rPr>
        <w:t>en bloc</w:t>
      </w:r>
      <w:r w:rsidRPr="00FA258A">
        <w:t xml:space="preserve"> consideration by notifying the Synod Secretary before the close of the first plenary session of the Assembly.</w:t>
      </w:r>
    </w:p>
    <w:p w14:paraId="0A83CAB0" w14:textId="77777777" w:rsidR="00EF7BDB" w:rsidRPr="00FA258A" w:rsidRDefault="00EF7BDB" w:rsidP="007678E1">
      <w:pPr>
        <w:pStyle w:val="ListParagraph"/>
        <w:numPr>
          <w:ilvl w:val="1"/>
          <w:numId w:val="3"/>
        </w:numPr>
      </w:pPr>
      <w:r w:rsidRPr="00FA258A">
        <w:t>Timetable</w:t>
      </w:r>
    </w:p>
    <w:p w14:paraId="5DD8F2E5" w14:textId="273F4789" w:rsidR="00EF7BDB" w:rsidRPr="00FA258A" w:rsidRDefault="00EF7BDB" w:rsidP="007678E1">
      <w:pPr>
        <w:pStyle w:val="ListParagraph"/>
        <w:numPr>
          <w:ilvl w:val="2"/>
          <w:numId w:val="3"/>
        </w:numPr>
      </w:pPr>
      <w:r w:rsidRPr="00FA258A">
        <w:t>The deadline for resolutions</w:t>
      </w:r>
      <w:r w:rsidR="009C2B92" w:rsidRPr="00FA258A">
        <w:t xml:space="preserve"> and memorials</w:t>
      </w:r>
      <w:r w:rsidRPr="00FA258A">
        <w:t xml:space="preserve"> to be received in the Synod Office shall be </w:t>
      </w:r>
      <w:r w:rsidR="00FE3366" w:rsidRPr="00FA258A">
        <w:t>sixty</w:t>
      </w:r>
      <w:r w:rsidRPr="00FA258A">
        <w:t xml:space="preserve"> days before the start of the Synod Assembly each year. The purpose of this provision is to </w:t>
      </w:r>
      <w:r w:rsidR="009C2B92" w:rsidRPr="00FA258A">
        <w:t xml:space="preserve">allow the Resolutions Committee time to review resolutions and memorials and to </w:t>
      </w:r>
      <w:r w:rsidRPr="00FA258A">
        <w:t xml:space="preserve">have materials distributed to voting members approximately </w:t>
      </w:r>
      <w:r w:rsidR="00FE3366" w:rsidRPr="00FA258A">
        <w:t>thirty</w:t>
      </w:r>
      <w:r w:rsidRPr="00FA258A">
        <w:t xml:space="preserve"> days prior to the Assembly.</w:t>
      </w:r>
    </w:p>
    <w:p w14:paraId="1CC8F7EF" w14:textId="3A038F86" w:rsidR="00E86368" w:rsidRPr="00FA258A" w:rsidRDefault="00E86368" w:rsidP="00E86368">
      <w:pPr>
        <w:pStyle w:val="ListParagraph"/>
        <w:numPr>
          <w:ilvl w:val="2"/>
          <w:numId w:val="3"/>
        </w:numPr>
      </w:pPr>
      <w:r w:rsidRPr="00FA258A">
        <w:t>Any resolution or memorial submitted after the deadline will only be considered if it can be demonstrated that there is a compelling reason justifying the inability to have had the resolution or memorial submitted by the deadline. Late resolutions or memorials must also go first to the Resolutions Committee; the committee will make a judgement as to whether there is sufficient compelling reason for a late submission. If so, an assembly motion to suspend the rules for the purpose of considering the resolution or memorial must first pass the assembly by a 2/3 vote before the resolution or memorial is allowed to be considered.</w:t>
      </w:r>
    </w:p>
    <w:p w14:paraId="62129218" w14:textId="4215739A" w:rsidR="00EF7BDB" w:rsidRPr="00FA258A" w:rsidRDefault="00EF7BDB" w:rsidP="00FA258A">
      <w:pPr>
        <w:pStyle w:val="ListParagraph"/>
        <w:numPr>
          <w:ilvl w:val="2"/>
          <w:numId w:val="3"/>
        </w:numPr>
      </w:pPr>
      <w:r w:rsidRPr="00FA258A">
        <w:t>Resolutions</w:t>
      </w:r>
      <w:r w:rsidR="009C2B92" w:rsidRPr="00FA258A">
        <w:t xml:space="preserve"> or memorials</w:t>
      </w:r>
      <w:r w:rsidRPr="00FA258A">
        <w:t xml:space="preserve"> that are the direct result of the Assembly's response to items that are listed on the Assembly agenda and resolutions</w:t>
      </w:r>
      <w:r w:rsidR="009C2B92" w:rsidRPr="00FA258A">
        <w:t xml:space="preserve"> or memorials</w:t>
      </w:r>
      <w:r w:rsidRPr="00FA258A">
        <w:t xml:space="preserve"> that address issues of such an immediate and urgent nature that they clearly cannot be postponed until the next Assembly shall be placed on the agenda </w:t>
      </w:r>
      <w:r w:rsidR="00E86368" w:rsidRPr="00FA258A">
        <w:t>only after submission to the Resolutions Committee and a 2/3 affirmative vote of the Assembly.</w:t>
      </w:r>
      <w:r w:rsidRPr="00FA258A">
        <w:t xml:space="preserve"> With the exception of resolutions of courtesy and thanks, no resolutions</w:t>
      </w:r>
      <w:r w:rsidR="009C2B92" w:rsidRPr="00FA258A">
        <w:t xml:space="preserve"> or memorials</w:t>
      </w:r>
      <w:r w:rsidRPr="00FA258A">
        <w:t xml:space="preserve"> other than those submitted for consideration under these guidelines shall be introduced from the convention floor.</w:t>
      </w:r>
      <w:r w:rsidR="00995040" w:rsidRPr="00FA258A">
        <w:br/>
      </w:r>
    </w:p>
    <w:p w14:paraId="578B814C" w14:textId="5150A216" w:rsidR="00450006" w:rsidRDefault="00843B00" w:rsidP="007678E1">
      <w:r>
        <w:t>…</w:t>
      </w:r>
    </w:p>
    <w:p w14:paraId="1D66FFFC" w14:textId="13771FCC" w:rsidR="00843B00" w:rsidRDefault="00843B00" w:rsidP="007678E1"/>
    <w:p w14:paraId="5C0B7FE4" w14:textId="77777777" w:rsidR="00843B00" w:rsidRPr="00FA258A" w:rsidRDefault="00843B00" w:rsidP="007678E1"/>
    <w:p w14:paraId="2F876822" w14:textId="1C02A17E" w:rsidR="00450006" w:rsidRPr="00FA258A" w:rsidRDefault="00843B00" w:rsidP="00450006">
      <w:r>
        <w:t>Approved</w:t>
      </w:r>
      <w:r w:rsidR="001A6D9A">
        <w:t xml:space="preserve"> by the 33</w:t>
      </w:r>
      <w:r w:rsidR="001A6D9A" w:rsidRPr="001A6D9A">
        <w:rPr>
          <w:vertAlign w:val="superscript"/>
        </w:rPr>
        <w:t>rd</w:t>
      </w:r>
      <w:r w:rsidR="001A6D9A">
        <w:t xml:space="preserve"> Sierra Pacific Synod Assembly, </w:t>
      </w:r>
      <w:bookmarkStart w:id="0" w:name="_GoBack"/>
      <w:bookmarkEnd w:id="0"/>
      <w:r>
        <w:t>May 6,</w:t>
      </w:r>
      <w:r w:rsidR="007B038A" w:rsidRPr="00FA258A">
        <w:t xml:space="preserve"> 2021</w:t>
      </w:r>
    </w:p>
    <w:sectPr w:rsidR="00450006" w:rsidRPr="00FA258A" w:rsidSect="00433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679C"/>
    <w:multiLevelType w:val="hybridMultilevel"/>
    <w:tmpl w:val="39AA8414"/>
    <w:lvl w:ilvl="0" w:tplc="96907E6E">
      <w:start w:val="1"/>
      <w:numFmt w:val="decimal"/>
      <w:lvlText w:val="%1."/>
      <w:lvlJc w:val="left"/>
      <w:pPr>
        <w:ind w:left="988" w:hanging="718"/>
        <w:jc w:val="right"/>
      </w:pPr>
      <w:rPr>
        <w:rFonts w:ascii="Arial" w:eastAsia="Arial" w:hAnsi="Arial" w:cs="Arial" w:hint="default"/>
        <w:b/>
        <w:bCs/>
        <w:spacing w:val="-8"/>
        <w:w w:val="98"/>
        <w:sz w:val="24"/>
        <w:szCs w:val="24"/>
        <w:lang w:val="en-US" w:eastAsia="en-US" w:bidi="ar-SA"/>
      </w:rPr>
    </w:lvl>
    <w:lvl w:ilvl="1" w:tplc="BDF60046">
      <w:start w:val="1"/>
      <w:numFmt w:val="lowerLetter"/>
      <w:lvlText w:val="%2."/>
      <w:lvlJc w:val="left"/>
      <w:pPr>
        <w:ind w:left="1711" w:hanging="718"/>
        <w:jc w:val="left"/>
      </w:pPr>
      <w:rPr>
        <w:rFonts w:hint="default"/>
        <w:spacing w:val="-3"/>
        <w:w w:val="98"/>
        <w:lang w:val="en-US" w:eastAsia="en-US" w:bidi="ar-SA"/>
      </w:rPr>
    </w:lvl>
    <w:lvl w:ilvl="2" w:tplc="BBC4020E">
      <w:start w:val="1"/>
      <w:numFmt w:val="decimal"/>
      <w:lvlText w:val="%3)"/>
      <w:lvlJc w:val="left"/>
      <w:pPr>
        <w:ind w:left="1711" w:hanging="718"/>
        <w:jc w:val="left"/>
      </w:pPr>
      <w:rPr>
        <w:rFonts w:ascii="Arial" w:eastAsia="Arial" w:hAnsi="Arial" w:cs="Arial" w:hint="default"/>
        <w:spacing w:val="-1"/>
        <w:w w:val="98"/>
        <w:sz w:val="24"/>
        <w:szCs w:val="24"/>
        <w:lang w:val="en-US" w:eastAsia="en-US" w:bidi="ar-SA"/>
      </w:rPr>
    </w:lvl>
    <w:lvl w:ilvl="3" w:tplc="493E2AA4">
      <w:numFmt w:val="bullet"/>
      <w:lvlText w:val="•"/>
      <w:lvlJc w:val="left"/>
      <w:pPr>
        <w:ind w:left="3363" w:hanging="718"/>
      </w:pPr>
      <w:rPr>
        <w:rFonts w:hint="default"/>
        <w:lang w:val="en-US" w:eastAsia="en-US" w:bidi="ar-SA"/>
      </w:rPr>
    </w:lvl>
    <w:lvl w:ilvl="4" w:tplc="261C7D08">
      <w:numFmt w:val="bullet"/>
      <w:lvlText w:val="•"/>
      <w:lvlJc w:val="left"/>
      <w:pPr>
        <w:ind w:left="4296" w:hanging="718"/>
      </w:pPr>
      <w:rPr>
        <w:rFonts w:hint="default"/>
        <w:lang w:val="en-US" w:eastAsia="en-US" w:bidi="ar-SA"/>
      </w:rPr>
    </w:lvl>
    <w:lvl w:ilvl="5" w:tplc="21E6F0BC">
      <w:numFmt w:val="bullet"/>
      <w:lvlText w:val="•"/>
      <w:lvlJc w:val="left"/>
      <w:pPr>
        <w:ind w:left="5228" w:hanging="718"/>
      </w:pPr>
      <w:rPr>
        <w:rFonts w:hint="default"/>
        <w:lang w:val="en-US" w:eastAsia="en-US" w:bidi="ar-SA"/>
      </w:rPr>
    </w:lvl>
    <w:lvl w:ilvl="6" w:tplc="F7BA32E6">
      <w:numFmt w:val="bullet"/>
      <w:lvlText w:val="•"/>
      <w:lvlJc w:val="left"/>
      <w:pPr>
        <w:ind w:left="6161" w:hanging="718"/>
      </w:pPr>
      <w:rPr>
        <w:rFonts w:hint="default"/>
        <w:lang w:val="en-US" w:eastAsia="en-US" w:bidi="ar-SA"/>
      </w:rPr>
    </w:lvl>
    <w:lvl w:ilvl="7" w:tplc="FD902BF4">
      <w:numFmt w:val="bullet"/>
      <w:lvlText w:val="•"/>
      <w:lvlJc w:val="left"/>
      <w:pPr>
        <w:ind w:left="7093" w:hanging="718"/>
      </w:pPr>
      <w:rPr>
        <w:rFonts w:hint="default"/>
        <w:lang w:val="en-US" w:eastAsia="en-US" w:bidi="ar-SA"/>
      </w:rPr>
    </w:lvl>
    <w:lvl w:ilvl="8" w:tplc="9574087A">
      <w:numFmt w:val="bullet"/>
      <w:lvlText w:val="•"/>
      <w:lvlJc w:val="left"/>
      <w:pPr>
        <w:ind w:left="8026" w:hanging="718"/>
      </w:pPr>
      <w:rPr>
        <w:rFonts w:hint="default"/>
        <w:lang w:val="en-US" w:eastAsia="en-US" w:bidi="ar-SA"/>
      </w:rPr>
    </w:lvl>
  </w:abstractNum>
  <w:abstractNum w:abstractNumId="1" w15:restartNumberingAfterBreak="0">
    <w:nsid w:val="44716DD2"/>
    <w:multiLevelType w:val="multilevel"/>
    <w:tmpl w:val="96083728"/>
    <w:numStyleLink w:val="Style1"/>
  </w:abstractNum>
  <w:abstractNum w:abstractNumId="2" w15:restartNumberingAfterBreak="0">
    <w:nsid w:val="63C726E3"/>
    <w:multiLevelType w:val="multilevel"/>
    <w:tmpl w:val="CE540712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3" w15:restartNumberingAfterBreak="0">
    <w:nsid w:val="7BF95525"/>
    <w:multiLevelType w:val="multilevel"/>
    <w:tmpl w:val="96083728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D2"/>
    <w:rsid w:val="00011B24"/>
    <w:rsid w:val="00014FBB"/>
    <w:rsid w:val="00033187"/>
    <w:rsid w:val="000C6F1F"/>
    <w:rsid w:val="00107992"/>
    <w:rsid w:val="0014347A"/>
    <w:rsid w:val="00154831"/>
    <w:rsid w:val="00155805"/>
    <w:rsid w:val="001A6D9A"/>
    <w:rsid w:val="001B617E"/>
    <w:rsid w:val="001B6F3C"/>
    <w:rsid w:val="001F6F26"/>
    <w:rsid w:val="00212AC7"/>
    <w:rsid w:val="0021628C"/>
    <w:rsid w:val="00222E75"/>
    <w:rsid w:val="00233F7B"/>
    <w:rsid w:val="002904B4"/>
    <w:rsid w:val="002A120C"/>
    <w:rsid w:val="002C7C34"/>
    <w:rsid w:val="003476E7"/>
    <w:rsid w:val="0039745B"/>
    <w:rsid w:val="003C13FB"/>
    <w:rsid w:val="003E69A8"/>
    <w:rsid w:val="00433D01"/>
    <w:rsid w:val="00450006"/>
    <w:rsid w:val="00462D40"/>
    <w:rsid w:val="00466D29"/>
    <w:rsid w:val="00481AD1"/>
    <w:rsid w:val="004A3958"/>
    <w:rsid w:val="004E7073"/>
    <w:rsid w:val="004F2A36"/>
    <w:rsid w:val="00554CB3"/>
    <w:rsid w:val="005712A1"/>
    <w:rsid w:val="006114ED"/>
    <w:rsid w:val="006610AA"/>
    <w:rsid w:val="007678E1"/>
    <w:rsid w:val="0077451F"/>
    <w:rsid w:val="007B038A"/>
    <w:rsid w:val="007E12D7"/>
    <w:rsid w:val="00843B00"/>
    <w:rsid w:val="00897F5B"/>
    <w:rsid w:val="008D4A75"/>
    <w:rsid w:val="00923FDA"/>
    <w:rsid w:val="009341C4"/>
    <w:rsid w:val="00974EC0"/>
    <w:rsid w:val="00995040"/>
    <w:rsid w:val="009A6F21"/>
    <w:rsid w:val="009C2B92"/>
    <w:rsid w:val="009D685B"/>
    <w:rsid w:val="00A0678F"/>
    <w:rsid w:val="00A35E73"/>
    <w:rsid w:val="00A63E15"/>
    <w:rsid w:val="00A93E8D"/>
    <w:rsid w:val="00AF2ED2"/>
    <w:rsid w:val="00B04DBB"/>
    <w:rsid w:val="00B31BDB"/>
    <w:rsid w:val="00B7778A"/>
    <w:rsid w:val="00B90C05"/>
    <w:rsid w:val="00BA4800"/>
    <w:rsid w:val="00C44DAF"/>
    <w:rsid w:val="00CB3EAF"/>
    <w:rsid w:val="00CE1246"/>
    <w:rsid w:val="00D033AF"/>
    <w:rsid w:val="00D40BBF"/>
    <w:rsid w:val="00D65459"/>
    <w:rsid w:val="00DC582B"/>
    <w:rsid w:val="00DD1EFD"/>
    <w:rsid w:val="00DF4273"/>
    <w:rsid w:val="00E10F3A"/>
    <w:rsid w:val="00E30D3B"/>
    <w:rsid w:val="00E53863"/>
    <w:rsid w:val="00E6167D"/>
    <w:rsid w:val="00E86368"/>
    <w:rsid w:val="00ED2897"/>
    <w:rsid w:val="00EE4978"/>
    <w:rsid w:val="00EF7BDB"/>
    <w:rsid w:val="00F3024D"/>
    <w:rsid w:val="00FA258A"/>
    <w:rsid w:val="00FD60DC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0938"/>
  <w15:chartTrackingRefBased/>
  <w15:docId w15:val="{58CF5CF1-681C-480B-8E25-468D00CA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38A"/>
    <w:pPr>
      <w:widowControl w:val="0"/>
      <w:autoSpaceDE w:val="0"/>
      <w:autoSpaceDN w:val="0"/>
      <w:ind w:left="839" w:hanging="721"/>
      <w:outlineLvl w:val="0"/>
    </w:pPr>
    <w:rPr>
      <w:rFonts w:eastAsia="Arial" w:cs="Arial"/>
      <w:b/>
      <w:bCs/>
      <w:szCs w:val="24"/>
      <w:u w:val="single"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F2ED2"/>
    <w:pPr>
      <w:ind w:left="720"/>
      <w:contextualSpacing/>
    </w:pPr>
  </w:style>
  <w:style w:type="numbering" w:customStyle="1" w:styleId="Style1">
    <w:name w:val="Style1"/>
    <w:uiPriority w:val="99"/>
    <w:rsid w:val="00AF2ED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038A"/>
    <w:rPr>
      <w:rFonts w:eastAsia="Arial" w:cs="Arial"/>
      <w:b/>
      <w:bCs/>
      <w:szCs w:val="24"/>
      <w:u w:val="single" w:color="00000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B038A"/>
    <w:pPr>
      <w:widowControl w:val="0"/>
      <w:autoSpaceDE w:val="0"/>
      <w:autoSpaceDN w:val="0"/>
    </w:pPr>
    <w:rPr>
      <w:rFonts w:eastAsia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B038A"/>
    <w:rPr>
      <w:rFonts w:eastAsia="Arial" w:cs="Arial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jpennington</dc:creator>
  <cp:keywords/>
  <dc:description/>
  <cp:lastModifiedBy>jeff</cp:lastModifiedBy>
  <cp:revision>4</cp:revision>
  <dcterms:created xsi:type="dcterms:W3CDTF">2021-11-06T18:56:00Z</dcterms:created>
  <dcterms:modified xsi:type="dcterms:W3CDTF">2021-11-06T18:57:00Z</dcterms:modified>
</cp:coreProperties>
</file>